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60" w:after="360" w:line="600" w:lineRule="exact"/>
        <w:contextualSpacing/>
        <w:jc w:val="center"/>
        <w:rPr>
          <w:rFonts w:hint="eastAsia" w:ascii="黑体" w:hAnsi="黑体" w:eastAsia="黑体"/>
          <w:b/>
          <w:bCs/>
          <w:sz w:val="36"/>
          <w:szCs w:val="36"/>
        </w:rPr>
      </w:pPr>
      <w:r>
        <w:rPr>
          <w:rFonts w:hint="eastAsia" w:ascii="黑体" w:hAnsi="黑体" w:eastAsia="黑体"/>
          <w:b/>
          <w:bCs/>
          <w:sz w:val="36"/>
          <w:szCs w:val="36"/>
        </w:rPr>
        <w:t>2021跨国公司领导人青岛峰会</w:t>
      </w:r>
    </w:p>
    <w:p>
      <w:pPr>
        <w:spacing w:before="360" w:after="360" w:line="600" w:lineRule="exact"/>
        <w:contextualSpacing/>
        <w:jc w:val="center"/>
        <w:rPr>
          <w:rFonts w:ascii="黑体" w:hAnsi="黑体" w:eastAsia="黑体"/>
          <w:b/>
          <w:bCs/>
          <w:sz w:val="36"/>
          <w:szCs w:val="36"/>
        </w:rPr>
      </w:pPr>
      <w:r>
        <w:rPr>
          <w:rFonts w:hint="eastAsia" w:ascii="黑体" w:hAnsi="黑体" w:eastAsia="黑体"/>
          <w:b/>
          <w:bCs/>
          <w:sz w:val="36"/>
          <w:szCs w:val="36"/>
        </w:rPr>
        <w:t>参会嘉宾防疫须知</w:t>
      </w:r>
    </w:p>
    <w:p>
      <w:pPr>
        <w:spacing w:line="600" w:lineRule="exact"/>
        <w:jc w:val="left"/>
        <w:rPr>
          <w:rFonts w:ascii="仿宋" w:hAnsi="仿宋" w:eastAsia="仿宋" w:cs="仿宋"/>
          <w:szCs w:val="21"/>
        </w:rPr>
      </w:pPr>
      <w:r>
        <w:rPr>
          <w:rFonts w:hint="eastAsia" w:ascii="仿宋" w:hAnsi="仿宋" w:eastAsia="仿宋" w:cs="仿宋"/>
          <w:szCs w:val="21"/>
          <w:lang w:eastAsia="zh-CN"/>
        </w:rPr>
        <w:t>尊敬的各位嘉宾：</w:t>
      </w:r>
    </w:p>
    <w:p>
      <w:pPr>
        <w:spacing w:line="400" w:lineRule="exact"/>
        <w:ind w:firstLine="420" w:firstLineChars="200"/>
        <w:jc w:val="left"/>
        <w:rPr>
          <w:rFonts w:ascii="仿宋" w:hAnsi="仿宋" w:eastAsia="仿宋" w:cs="仿宋"/>
          <w:szCs w:val="21"/>
        </w:rPr>
      </w:pPr>
      <w:r>
        <w:rPr>
          <w:rFonts w:hint="eastAsia" w:ascii="仿宋" w:hAnsi="仿宋" w:eastAsia="仿宋" w:cs="仿宋"/>
          <w:szCs w:val="21"/>
        </w:rPr>
        <w:t>当前，新冠肺炎疫情仍在持续。为确保参会嘉宾的健康与安全，根据</w:t>
      </w:r>
      <w:r>
        <w:rPr>
          <w:rFonts w:hint="eastAsia" w:ascii="仿宋" w:hAnsi="仿宋" w:eastAsia="仿宋" w:cs="仿宋"/>
          <w:szCs w:val="21"/>
          <w:lang w:eastAsia="zh-CN"/>
        </w:rPr>
        <w:t>峰会</w:t>
      </w:r>
      <w:r>
        <w:rPr>
          <w:rFonts w:hint="eastAsia" w:ascii="仿宋" w:hAnsi="仿宋" w:eastAsia="仿宋" w:cs="仿宋"/>
          <w:szCs w:val="21"/>
        </w:rPr>
        <w:t>东道国中国政府及大会所在地山东省政府疫情防控部门的要求，参会嘉宾需遵守以下防疫政策：</w:t>
      </w:r>
    </w:p>
    <w:p>
      <w:pPr>
        <w:spacing w:line="400" w:lineRule="exact"/>
        <w:ind w:firstLine="420" w:firstLineChars="200"/>
        <w:jc w:val="left"/>
        <w:rPr>
          <w:rFonts w:ascii="仿宋" w:hAnsi="仿宋" w:eastAsia="仿宋" w:cs="仿宋"/>
          <w:szCs w:val="21"/>
        </w:rPr>
      </w:pPr>
      <w:r>
        <w:rPr>
          <w:rFonts w:hint="eastAsia" w:ascii="仿宋" w:hAnsi="仿宋" w:eastAsia="仿宋" w:cs="仿宋"/>
          <w:szCs w:val="21"/>
        </w:rPr>
        <w:t>一、存在以下情形的人员不予参会：</w:t>
      </w:r>
    </w:p>
    <w:p>
      <w:pPr>
        <w:spacing w:line="400" w:lineRule="exact"/>
        <w:ind w:left="424" w:leftChars="202"/>
        <w:rPr>
          <w:rFonts w:hint="eastAsia" w:ascii="仿宋" w:hAnsi="仿宋" w:eastAsia="仿宋" w:cs="仿宋"/>
          <w:b/>
          <w:bCs/>
          <w:szCs w:val="21"/>
        </w:rPr>
      </w:pPr>
      <w:r>
        <w:rPr>
          <w:rFonts w:hint="eastAsia" w:ascii="仿宋" w:hAnsi="仿宋" w:eastAsia="仿宋" w:cs="仿宋"/>
          <w:b/>
          <w:bCs/>
          <w:szCs w:val="21"/>
        </w:rPr>
        <w:t>①确诊病例、未排除的疑似病例、无症状感染者；</w:t>
      </w:r>
    </w:p>
    <w:p>
      <w:pPr>
        <w:spacing w:line="400" w:lineRule="exact"/>
        <w:ind w:left="424" w:leftChars="202"/>
        <w:rPr>
          <w:rFonts w:hint="eastAsia" w:ascii="仿宋" w:hAnsi="仿宋" w:eastAsia="仿宋" w:cs="仿宋"/>
          <w:b/>
          <w:bCs/>
          <w:szCs w:val="21"/>
        </w:rPr>
      </w:pPr>
      <w:r>
        <w:rPr>
          <w:rFonts w:hint="eastAsia" w:ascii="仿宋" w:hAnsi="仿宋" w:eastAsia="仿宋" w:cs="仿宋"/>
          <w:b/>
          <w:bCs/>
          <w:szCs w:val="21"/>
        </w:rPr>
        <w:t>②尚在隔离观察、健康监测期的密切接触者、密切接触者的密切接触者和一般接触者；③会议报到日前 14 天有发热、咳嗽等症状未痊愈的，未排除传染病及身体不适者；</w:t>
      </w:r>
    </w:p>
    <w:p>
      <w:pPr>
        <w:spacing w:line="400" w:lineRule="exact"/>
        <w:ind w:left="424" w:leftChars="202"/>
        <w:rPr>
          <w:rFonts w:hint="eastAsia" w:ascii="仿宋" w:hAnsi="仿宋" w:eastAsia="仿宋" w:cs="仿宋"/>
          <w:b/>
          <w:bCs/>
          <w:szCs w:val="21"/>
        </w:rPr>
      </w:pPr>
      <w:r>
        <w:rPr>
          <w:rFonts w:hint="eastAsia" w:ascii="仿宋" w:hAnsi="仿宋" w:eastAsia="仿宋" w:cs="仿宋"/>
          <w:b/>
          <w:bCs/>
          <w:szCs w:val="21"/>
        </w:rPr>
        <w:t>④会议报到日前 21 天有境外旅居史和接触史的人员；</w:t>
      </w:r>
    </w:p>
    <w:p>
      <w:pPr>
        <w:spacing w:line="400" w:lineRule="exact"/>
        <w:ind w:firstLine="422" w:firstLineChars="200"/>
        <w:rPr>
          <w:rFonts w:hint="eastAsia" w:ascii="仿宋" w:hAnsi="仿宋" w:eastAsia="仿宋" w:cs="仿宋"/>
          <w:b/>
          <w:bCs/>
          <w:szCs w:val="21"/>
        </w:rPr>
      </w:pPr>
      <w:r>
        <w:rPr>
          <w:rFonts w:hint="eastAsia" w:ascii="仿宋" w:hAnsi="仿宋" w:eastAsia="仿宋" w:cs="仿宋"/>
          <w:b/>
          <w:bCs/>
          <w:szCs w:val="21"/>
        </w:rPr>
        <w:t>⑤会议报到日前 21 天有国内中高风险等疫情重点地区（含途经中高风险）旅居史和接触史的人员；</w:t>
      </w:r>
    </w:p>
    <w:p>
      <w:pPr>
        <w:spacing w:line="400" w:lineRule="exact"/>
        <w:ind w:firstLine="422" w:firstLineChars="200"/>
        <w:rPr>
          <w:rFonts w:hint="eastAsia" w:ascii="仿宋" w:hAnsi="仿宋" w:eastAsia="仿宋" w:cs="仿宋"/>
          <w:b/>
          <w:bCs/>
          <w:szCs w:val="21"/>
        </w:rPr>
      </w:pPr>
      <w:r>
        <w:rPr>
          <w:rFonts w:hint="eastAsia" w:ascii="仿宋" w:hAnsi="仿宋" w:eastAsia="仿宋" w:cs="仿宋"/>
          <w:b/>
          <w:bCs/>
          <w:szCs w:val="21"/>
        </w:rPr>
        <w:t xml:space="preserve">⑥会议报到日 14 天内有国内发生本土疫情的地级市或有扩散风险的毗邻地区旅居史和接触史的； </w:t>
      </w:r>
    </w:p>
    <w:p>
      <w:pPr>
        <w:spacing w:line="400" w:lineRule="exact"/>
        <w:ind w:left="424" w:leftChars="202"/>
        <w:rPr>
          <w:rFonts w:hint="eastAsia" w:ascii="仿宋" w:hAnsi="仿宋" w:eastAsia="仿宋" w:cs="仿宋"/>
          <w:b/>
          <w:bCs/>
          <w:szCs w:val="21"/>
        </w:rPr>
      </w:pPr>
      <w:r>
        <w:rPr>
          <w:rFonts w:hint="eastAsia" w:ascii="仿宋" w:hAnsi="仿宋" w:eastAsia="仿宋" w:cs="仿宋"/>
          <w:b/>
          <w:bCs/>
          <w:szCs w:val="21"/>
        </w:rPr>
        <w:t>⑦居住社区 21 天内发生疫情的。</w:t>
      </w:r>
    </w:p>
    <w:p>
      <w:pPr>
        <w:spacing w:line="400" w:lineRule="exact"/>
        <w:ind w:left="424" w:leftChars="202"/>
        <w:rPr>
          <w:rFonts w:ascii="仿宋" w:hAnsi="仿宋" w:eastAsia="仿宋" w:cs="仿宋"/>
          <w:b/>
          <w:bCs/>
          <w:szCs w:val="21"/>
        </w:rPr>
      </w:pPr>
      <w:r>
        <w:rPr>
          <w:rFonts w:hint="eastAsia" w:ascii="仿宋" w:hAnsi="仿宋" w:eastAsia="仿宋" w:cs="仿宋"/>
          <w:b/>
          <w:bCs/>
          <w:szCs w:val="21"/>
        </w:rPr>
        <w:t>备注：如特殊情况请咨询</w:t>
      </w:r>
      <w:r>
        <w:rPr>
          <w:rFonts w:hint="eastAsia" w:ascii="仿宋" w:hAnsi="仿宋" w:eastAsia="仿宋" w:cs="仿宋"/>
          <w:b/>
          <w:bCs/>
          <w:sz w:val="21"/>
          <w:szCs w:val="21"/>
        </w:rPr>
        <w:t>青岛市服务保障工作联席会议办公室疫情防控专班</w:t>
      </w:r>
    </w:p>
    <w:p>
      <w:pPr>
        <w:spacing w:line="400" w:lineRule="exact"/>
        <w:ind w:right="2068" w:rightChars="985" w:firstLine="420" w:firstLineChars="200"/>
        <w:jc w:val="left"/>
        <w:rPr>
          <w:rFonts w:hint="eastAsia" w:ascii="仿宋" w:hAnsi="仿宋" w:eastAsia="仿宋" w:cs="仿宋"/>
          <w:szCs w:val="21"/>
        </w:rPr>
      </w:pPr>
      <w:r>
        <w:drawing>
          <wp:anchor distT="0" distB="0" distL="114300" distR="114300" simplePos="0" relativeHeight="251659264" behindDoc="0" locked="0" layoutInCell="1" allowOverlap="1">
            <wp:simplePos x="0" y="0"/>
            <wp:positionH relativeFrom="column">
              <wp:posOffset>4013200</wp:posOffset>
            </wp:positionH>
            <wp:positionV relativeFrom="paragraph">
              <wp:posOffset>107950</wp:posOffset>
            </wp:positionV>
            <wp:extent cx="1390650" cy="139065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390650" cy="1390650"/>
                    </a:xfrm>
                    <a:prstGeom prst="rect">
                      <a:avLst/>
                    </a:prstGeom>
                    <a:noFill/>
                    <a:ln>
                      <a:noFill/>
                    </a:ln>
                  </pic:spPr>
                </pic:pic>
              </a:graphicData>
            </a:graphic>
          </wp:anchor>
        </w:drawing>
      </w:r>
      <w:r>
        <w:rPr>
          <w:rFonts w:hint="eastAsia" w:ascii="仿宋" w:hAnsi="仿宋" w:eastAsia="仿宋" w:cs="仿宋"/>
          <w:szCs w:val="21"/>
        </w:rPr>
        <w:t>二、无以上情形的参会人员：在抵</w:t>
      </w:r>
      <w:r>
        <w:rPr>
          <w:rFonts w:hint="eastAsia" w:ascii="仿宋" w:hAnsi="仿宋" w:eastAsia="仿宋" w:cs="仿宋"/>
          <w:szCs w:val="21"/>
          <w:lang w:val="en-US" w:eastAsia="zh-Hans"/>
        </w:rPr>
        <w:t>青</w:t>
      </w:r>
      <w:r>
        <w:rPr>
          <w:rFonts w:hint="eastAsia" w:ascii="仿宋" w:hAnsi="仿宋" w:eastAsia="仿宋" w:cs="仿宋"/>
          <w:szCs w:val="21"/>
        </w:rPr>
        <w:t>后，出示通信大数据行程卡（国家政务服务平台）如图，呈健康绿码，体温在37.3℃以下者，全程佩戴口罩前往</w:t>
      </w:r>
      <w:r>
        <w:rPr>
          <w:rFonts w:hint="eastAsia" w:ascii="仿宋" w:hAnsi="仿宋" w:eastAsia="仿宋" w:cs="仿宋"/>
          <w:szCs w:val="21"/>
          <w:lang w:val="en-US" w:eastAsia="zh-Hans"/>
        </w:rPr>
        <w:t>接待处</w:t>
      </w:r>
      <w:r>
        <w:rPr>
          <w:rFonts w:hint="eastAsia" w:ascii="仿宋" w:hAnsi="仿宋" w:eastAsia="仿宋" w:cs="仿宋"/>
          <w:szCs w:val="21"/>
        </w:rPr>
        <w:t>，</w:t>
      </w:r>
      <w:r>
        <w:rPr>
          <w:rFonts w:hint="eastAsia" w:ascii="仿宋" w:hAnsi="仿宋" w:eastAsia="仿宋" w:cs="仿宋"/>
          <w:szCs w:val="21"/>
          <w:lang w:val="en-US" w:eastAsia="zh-Hans"/>
        </w:rPr>
        <w:t>领取证件</w:t>
      </w:r>
      <w:r>
        <w:rPr>
          <w:rFonts w:hint="eastAsia" w:ascii="仿宋" w:hAnsi="仿宋" w:eastAsia="仿宋" w:cs="仿宋"/>
          <w:szCs w:val="21"/>
        </w:rPr>
        <w:t>时需提供72小时内核酸检测阴性纸质证明</w:t>
      </w:r>
      <w:r>
        <w:rPr>
          <w:rFonts w:hint="default" w:ascii="仿宋" w:hAnsi="仿宋" w:eastAsia="仿宋" w:cs="仿宋"/>
          <w:szCs w:val="21"/>
        </w:rPr>
        <w:t>【</w:t>
      </w:r>
      <w:r>
        <w:rPr>
          <w:rFonts w:hint="eastAsia" w:ascii="仿宋" w:hAnsi="仿宋" w:eastAsia="仿宋" w:cs="仿宋"/>
          <w:szCs w:val="21"/>
          <w:lang w:val="en-US" w:eastAsia="zh-Hans"/>
        </w:rPr>
        <w:t>电子版请提前打印</w:t>
      </w:r>
      <w:r>
        <w:rPr>
          <w:rFonts w:hint="default" w:ascii="仿宋" w:hAnsi="仿宋" w:eastAsia="仿宋" w:cs="仿宋"/>
          <w:szCs w:val="21"/>
        </w:rPr>
        <w:t>】。</w:t>
      </w:r>
      <w:r>
        <w:rPr>
          <w:rFonts w:hint="eastAsia" w:ascii="仿宋" w:hAnsi="仿宋" w:eastAsia="仿宋" w:cs="仿宋"/>
          <w:szCs w:val="21"/>
          <w:lang w:val="en-US" w:eastAsia="zh-Hans"/>
        </w:rPr>
        <w:t>密切跟踪疫情发展变化</w:t>
      </w:r>
      <w:r>
        <w:rPr>
          <w:rFonts w:hint="default" w:ascii="仿宋" w:hAnsi="仿宋" w:eastAsia="仿宋" w:cs="仿宋"/>
          <w:szCs w:val="21"/>
          <w:lang w:eastAsia="zh-Hans"/>
        </w:rPr>
        <w:t>，</w:t>
      </w:r>
      <w:r>
        <w:rPr>
          <w:rFonts w:hint="eastAsia" w:ascii="仿宋" w:hAnsi="仿宋" w:eastAsia="仿宋" w:cs="仿宋"/>
          <w:szCs w:val="21"/>
          <w:lang w:val="en-US" w:eastAsia="zh-Hans"/>
        </w:rPr>
        <w:t>必要时对所有涉会人员报到时进行现场核酸检测采样</w:t>
      </w:r>
      <w:r>
        <w:rPr>
          <w:rFonts w:hint="default" w:ascii="仿宋" w:hAnsi="仿宋" w:eastAsia="仿宋" w:cs="仿宋"/>
          <w:szCs w:val="21"/>
          <w:lang w:eastAsia="zh-Hans"/>
        </w:rPr>
        <w:t>，</w:t>
      </w:r>
      <w:r>
        <w:rPr>
          <w:rFonts w:hint="eastAsia" w:ascii="仿宋" w:hAnsi="仿宋" w:eastAsia="仿宋" w:cs="仿宋"/>
          <w:szCs w:val="21"/>
        </w:rPr>
        <w:t>无需等待结果，持核酸采样证明领取证件及办理入住手续。如</w:t>
      </w:r>
      <w:r>
        <w:rPr>
          <w:rFonts w:hint="eastAsia" w:ascii="仿宋" w:hAnsi="仿宋" w:eastAsia="仿宋" w:cs="仿宋"/>
          <w:szCs w:val="21"/>
          <w:lang w:val="en-US" w:eastAsia="zh-Hans"/>
        </w:rPr>
        <w:t>所携带的</w:t>
      </w:r>
      <w:r>
        <w:rPr>
          <w:rFonts w:hint="default" w:ascii="仿宋" w:hAnsi="仿宋" w:eastAsia="仿宋" w:cs="仿宋"/>
          <w:szCs w:val="21"/>
          <w:lang w:eastAsia="zh-Hans"/>
        </w:rPr>
        <w:t>72</w:t>
      </w:r>
      <w:r>
        <w:rPr>
          <w:rFonts w:hint="eastAsia" w:ascii="仿宋" w:hAnsi="仿宋" w:eastAsia="仿宋" w:cs="仿宋"/>
          <w:szCs w:val="21"/>
          <w:lang w:val="en-US" w:eastAsia="zh-Hans"/>
        </w:rPr>
        <w:t>小时内</w:t>
      </w:r>
      <w:r>
        <w:rPr>
          <w:rFonts w:hint="eastAsia" w:ascii="仿宋" w:hAnsi="仿宋" w:eastAsia="仿宋" w:cs="仿宋"/>
          <w:szCs w:val="21"/>
        </w:rPr>
        <w:t>检测结果过期或未提供阴性核酸检测结果的人员，需做现场核酸采样并等待其结果</w:t>
      </w:r>
      <w:r>
        <w:rPr>
          <w:rFonts w:hint="eastAsia" w:ascii="仿宋" w:hAnsi="仿宋" w:eastAsia="仿宋" w:cs="仿宋"/>
          <w:szCs w:val="21"/>
          <w:lang w:val="en-US" w:eastAsia="zh-Hans"/>
        </w:rPr>
        <w:t>确为阴性</w:t>
      </w:r>
      <w:r>
        <w:rPr>
          <w:rFonts w:hint="eastAsia" w:ascii="仿宋" w:hAnsi="仿宋" w:eastAsia="仿宋" w:cs="仿宋"/>
          <w:szCs w:val="21"/>
        </w:rPr>
        <w:t>后方可注册</w:t>
      </w:r>
      <w:r>
        <w:rPr>
          <w:rFonts w:hint="eastAsia" w:ascii="仿宋" w:hAnsi="仿宋" w:eastAsia="仿宋" w:cs="仿宋"/>
          <w:szCs w:val="21"/>
          <w:lang w:val="en-US" w:eastAsia="zh-Hans"/>
        </w:rPr>
        <w:t>领取证件</w:t>
      </w:r>
      <w:r>
        <w:rPr>
          <w:rFonts w:hint="default" w:ascii="仿宋" w:hAnsi="仿宋" w:eastAsia="仿宋" w:cs="仿宋"/>
          <w:szCs w:val="21"/>
          <w:lang w:eastAsia="zh-Hans"/>
        </w:rPr>
        <w:t>，</w:t>
      </w:r>
      <w:r>
        <w:rPr>
          <w:rFonts w:hint="eastAsia" w:ascii="仿宋" w:hAnsi="仿宋" w:eastAsia="仿宋" w:cs="仿宋"/>
          <w:szCs w:val="21"/>
        </w:rPr>
        <w:t>请酌情安排抵达时间（建议提前一天抵达）。</w:t>
      </w:r>
    </w:p>
    <w:p>
      <w:pPr>
        <w:spacing w:line="400" w:lineRule="exact"/>
        <w:ind w:firstLine="420" w:firstLineChars="200"/>
        <w:jc w:val="left"/>
        <w:rPr>
          <w:rFonts w:ascii="仿宋" w:hAnsi="仿宋" w:eastAsia="仿宋" w:cs="仿宋"/>
          <w:szCs w:val="21"/>
        </w:rPr>
      </w:pPr>
      <w:r>
        <w:rPr>
          <w:rFonts w:hint="eastAsia" w:ascii="仿宋" w:hAnsi="仿宋" w:eastAsia="仿宋" w:cs="仿宋"/>
          <w:szCs w:val="21"/>
        </w:rPr>
        <w:t>三、所有参会人员在会议</w:t>
      </w:r>
      <w:r>
        <w:rPr>
          <w:rFonts w:hint="eastAsia" w:ascii="仿宋" w:hAnsi="仿宋" w:eastAsia="仿宋" w:cs="仿宋"/>
          <w:szCs w:val="21"/>
          <w:lang w:val="en-US" w:eastAsia="zh-Hans"/>
        </w:rPr>
        <w:t>前及会议</w:t>
      </w:r>
      <w:r>
        <w:rPr>
          <w:rFonts w:hint="eastAsia" w:ascii="仿宋" w:hAnsi="仿宋" w:eastAsia="仿宋" w:cs="仿宋"/>
          <w:szCs w:val="21"/>
        </w:rPr>
        <w:t>期间做好个人健康监测，如实填写《健康筛查信息采集表》及《自我健康监测记录表》</w:t>
      </w:r>
      <w:r>
        <w:rPr>
          <w:rFonts w:hint="default" w:ascii="仿宋" w:hAnsi="仿宋" w:eastAsia="仿宋" w:cs="仿宋"/>
          <w:szCs w:val="21"/>
        </w:rPr>
        <w:t>（</w:t>
      </w:r>
      <w:r>
        <w:rPr>
          <w:rFonts w:hint="eastAsia" w:ascii="仿宋" w:hAnsi="仿宋" w:eastAsia="仿宋" w:cs="仿宋"/>
          <w:szCs w:val="21"/>
          <w:lang w:val="en-US" w:eastAsia="zh-Hans"/>
        </w:rPr>
        <w:t>详见附件</w:t>
      </w:r>
      <w:r>
        <w:rPr>
          <w:rFonts w:hint="default" w:ascii="仿宋" w:hAnsi="仿宋" w:eastAsia="仿宋" w:cs="仿宋"/>
          <w:szCs w:val="21"/>
          <w:lang w:eastAsia="zh-Hans"/>
        </w:rPr>
        <w:t>1、2</w:t>
      </w:r>
      <w:r>
        <w:rPr>
          <w:rFonts w:hint="default" w:ascii="仿宋" w:hAnsi="仿宋" w:eastAsia="仿宋" w:cs="仿宋"/>
          <w:szCs w:val="21"/>
        </w:rPr>
        <w:t>）</w:t>
      </w:r>
      <w:r>
        <w:rPr>
          <w:rFonts w:hint="eastAsia" w:ascii="仿宋" w:hAnsi="仿宋" w:eastAsia="仿宋" w:cs="仿宋"/>
          <w:szCs w:val="21"/>
        </w:rPr>
        <w:t>。每天早、晚在酒店房间自测体温一次，如发现体温异常或出现乏力、咳嗽、咽痛、打喷嚏、腹泻、呕吐、黄疸、皮疹、结膜充血等疑似症状，应立即通知身边服务人员，未排除新型冠状病毒感染风险前，不再与会。</w:t>
      </w:r>
    </w:p>
    <w:p>
      <w:pPr>
        <w:spacing w:line="400" w:lineRule="exact"/>
        <w:ind w:firstLine="420" w:firstLineChars="200"/>
        <w:jc w:val="left"/>
        <w:rPr>
          <w:rFonts w:hint="eastAsia" w:ascii="仿宋" w:hAnsi="仿宋" w:eastAsia="仿宋" w:cs="仿宋"/>
          <w:szCs w:val="21"/>
        </w:rPr>
      </w:pPr>
      <w:r>
        <w:rPr>
          <w:rFonts w:hint="eastAsia" w:ascii="仿宋" w:hAnsi="仿宋" w:eastAsia="仿宋" w:cs="仿宋"/>
          <w:szCs w:val="21"/>
        </w:rPr>
        <w:t>四、疫苗接种：与会领导嘉宾按照</w:t>
      </w:r>
      <w:r>
        <w:rPr>
          <w:rFonts w:hint="eastAsia" w:ascii="仿宋" w:hAnsi="仿宋" w:eastAsia="仿宋" w:cs="仿宋"/>
          <w:szCs w:val="21"/>
          <w:lang w:eastAsia="zh-CN"/>
        </w:rPr>
        <w:t>新</w:t>
      </w:r>
      <w:r>
        <w:rPr>
          <w:rFonts w:hint="eastAsia" w:ascii="仿宋" w:hAnsi="仿宋" w:eastAsia="仿宋" w:cs="仿宋"/>
          <w:szCs w:val="21"/>
        </w:rPr>
        <w:t>冠病毒疫苗“应接尽接”原则，</w:t>
      </w:r>
      <w:r>
        <w:rPr>
          <w:rFonts w:hint="eastAsia" w:ascii="仿宋" w:hAnsi="仿宋" w:eastAsia="仿宋" w:cs="仿宋"/>
          <w:szCs w:val="21"/>
          <w:lang w:eastAsia="zh-CN"/>
        </w:rPr>
        <w:t>请在</w:t>
      </w:r>
      <w:r>
        <w:rPr>
          <w:rFonts w:hint="eastAsia" w:ascii="仿宋" w:hAnsi="仿宋" w:eastAsia="仿宋" w:cs="仿宋"/>
          <w:szCs w:val="21"/>
        </w:rPr>
        <w:t>会前完成新冠病毒疫苗接种。</w:t>
      </w:r>
    </w:p>
    <w:p>
      <w:pPr>
        <w:spacing w:line="400" w:lineRule="exact"/>
        <w:ind w:left="420" w:leftChars="200" w:firstLine="0" w:firstLineChars="0"/>
        <w:jc w:val="left"/>
        <w:rPr>
          <w:rFonts w:ascii="仿宋" w:hAnsi="仿宋" w:eastAsia="仿宋" w:cs="仿宋"/>
          <w:szCs w:val="21"/>
        </w:rPr>
      </w:pPr>
      <w:r>
        <w:rPr>
          <w:rFonts w:hint="eastAsia" w:ascii="仿宋" w:hAnsi="仿宋" w:eastAsia="仿宋" w:cs="仿宋"/>
          <w:szCs w:val="21"/>
        </w:rPr>
        <w:t>五、会场参会时，参会人员全程佩戴口罩；集体乘车时，乘车人员全程佩戴口罩。</w:t>
      </w:r>
    </w:p>
    <w:p>
      <w:pPr>
        <w:spacing w:line="400" w:lineRule="exact"/>
        <w:ind w:firstLine="420" w:firstLineChars="200"/>
        <w:jc w:val="left"/>
        <w:rPr>
          <w:rFonts w:ascii="仿宋" w:hAnsi="仿宋" w:eastAsia="仿宋" w:cs="仿宋"/>
          <w:szCs w:val="21"/>
        </w:rPr>
      </w:pPr>
      <w:r>
        <w:rPr>
          <w:rFonts w:hint="eastAsia" w:ascii="仿宋" w:hAnsi="仿宋" w:eastAsia="仿宋" w:cs="仿宋"/>
          <w:szCs w:val="21"/>
        </w:rPr>
        <w:t>六、会议期间保持社交距离，不握手，避免密切接触。</w:t>
      </w:r>
    </w:p>
    <w:p>
      <w:pPr>
        <w:spacing w:line="400" w:lineRule="exact"/>
        <w:ind w:firstLine="420" w:firstLineChars="200"/>
        <w:jc w:val="left"/>
        <w:rPr>
          <w:rFonts w:hint="eastAsia" w:ascii="仿宋" w:hAnsi="仿宋" w:eastAsia="仿宋" w:cs="仿宋"/>
          <w:szCs w:val="21"/>
        </w:rPr>
      </w:pPr>
      <w:r>
        <w:rPr>
          <w:rFonts w:hint="eastAsia" w:ascii="仿宋" w:hAnsi="仿宋" w:eastAsia="仿宋" w:cs="仿宋"/>
          <w:szCs w:val="21"/>
          <w:lang w:val="en-US" w:eastAsia="zh-Hans"/>
        </w:rPr>
        <w:t>七</w:t>
      </w:r>
      <w:r>
        <w:rPr>
          <w:rFonts w:hint="eastAsia" w:ascii="仿宋" w:hAnsi="仿宋" w:eastAsia="仿宋" w:cs="仿宋"/>
          <w:szCs w:val="21"/>
        </w:rPr>
        <w:t>、本须知根据国内疫情变化以及举办地的防疫政策将进行实时更新。</w:t>
      </w:r>
    </w:p>
    <w:p>
      <w:pPr>
        <w:spacing w:line="400" w:lineRule="exact"/>
        <w:ind w:firstLine="210" w:firstLineChars="100"/>
        <w:jc w:val="left"/>
        <w:rPr>
          <w:rFonts w:hint="eastAsia" w:ascii="仿宋" w:hAnsi="仿宋" w:eastAsia="仿宋" w:cs="仿宋"/>
          <w:szCs w:val="21"/>
        </w:rPr>
      </w:pPr>
    </w:p>
    <w:p>
      <w:pPr>
        <w:jc w:val="right"/>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跨国公司领导人青岛峰会</w:t>
      </w:r>
      <w:r>
        <w:rPr>
          <w:rFonts w:hint="eastAsia" w:ascii="仿宋" w:hAnsi="仿宋" w:eastAsia="仿宋" w:cs="仿宋"/>
          <w:b w:val="0"/>
          <w:bCs w:val="0"/>
          <w:sz w:val="21"/>
          <w:szCs w:val="21"/>
          <w:lang w:val="en-US" w:eastAsia="zh-Hans"/>
        </w:rPr>
        <w:t>组委会办公室</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仿宋">
    <w:altName w:val="方正仿宋_GBK"/>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仿宋">
    <w:altName w:val="方正仿宋_GBK"/>
    <w:panose1 w:val="00000000000000000000"/>
    <w:charset w:val="00"/>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汉仪中等线KW">
    <w:panose1 w:val="01010104010101010101"/>
    <w:charset w:val="86"/>
    <w:family w:val="auto"/>
    <w:pitch w:val="default"/>
    <w:sig w:usb0="800002BF" w:usb1="004F7CFA" w:usb2="00000000" w:usb3="00000000" w:csb0="00040001" w:csb1="00000000"/>
  </w:font>
  <w:font w:name="儷宋 Pro">
    <w:panose1 w:val="02020300000000000000"/>
    <w:charset w:val="88"/>
    <w:family w:val="auto"/>
    <w:pitch w:val="default"/>
    <w:sig w:usb0="80000001" w:usb1="28091800" w:usb2="00000016" w:usb3="00000000" w:csb0="00100000" w:csb1="00000000"/>
  </w:font>
  <w:font w:name="宋体-简">
    <w:panose1 w:val="02010800040101010101"/>
    <w:charset w:val="86"/>
    <w:family w:val="auto"/>
    <w:pitch w:val="default"/>
    <w:sig w:usb0="00000001" w:usb1="080F0000" w:usb2="00000000" w:usb3="00000000" w:csb0="00040000" w:csb1="00000000"/>
  </w:font>
  <w:font w:name="黑体">
    <w:altName w:val="汉仪中黑KW"/>
    <w:panose1 w:val="00000000000000000000"/>
    <w:charset w:val="00"/>
    <w:family w:val="auto"/>
    <w:pitch w:val="default"/>
    <w:sig w:usb0="00000000" w:usb1="00000000" w:usb2="00000000" w:usb3="00000000" w:csb0="0000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方正小标宋_GBK">
    <w:altName w:val="苹方-简"/>
    <w:panose1 w:val="03000509000000000000"/>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altName w:val="汉仪书宋二KW"/>
    <w:panose1 w:val="03000509000000000000"/>
    <w:charset w:val="86"/>
    <w:family w:val="auto"/>
    <w:pitch w:val="default"/>
    <w:sig w:usb0="00000000" w:usb1="00000000" w:usb2="00000000"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76786"/>
    <w:rsid w:val="0A305DBF"/>
    <w:rsid w:val="12831CEF"/>
    <w:rsid w:val="1E2B0105"/>
    <w:rsid w:val="1FF64D9D"/>
    <w:rsid w:val="298E17AF"/>
    <w:rsid w:val="2B844020"/>
    <w:rsid w:val="38092C6E"/>
    <w:rsid w:val="42DE2F0D"/>
    <w:rsid w:val="52EA50A9"/>
    <w:rsid w:val="5D283D89"/>
    <w:rsid w:val="65D1272E"/>
    <w:rsid w:val="77F50627"/>
    <w:rsid w:val="F6AFC00E"/>
    <w:rsid w:val="FA72D251"/>
    <w:rsid w:val="FB1F9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snapToGrid w:val="0"/>
      <w:spacing w:line="600" w:lineRule="atLeast"/>
    </w:pPr>
    <w:rPr>
      <w:rFonts w:ascii="宋体"/>
      <w:spacing w:val="5"/>
      <w:kern w:val="0"/>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Office_3.7.0.5929_F1E327BC-269C-435d-A152-05C5408002CA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2021-06-09T14:07:00Z</dcterms:created>
  <dc:creator>Administrator</dc:creator>
  <cp:lastModifiedBy>houxiaojie</cp:lastModifiedBy>
  <dcterms:modified xsi:type="dcterms:W3CDTF">2021-06-30T14:46:31Z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y fmtid="{D5CDD505-2E9C-101B-9397-08002B2CF9AE}" pid="3" name="ICV">
    <vt:lpwstr>F6860AEF06E044BC84DB7427520B58E3</vt:lpwstr>
  </property>
</Properties>
</file>